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AA" w:rsidRPr="00464F26" w:rsidRDefault="004C6C40" w:rsidP="00F00E7A">
      <w:pPr>
        <w:rPr>
          <w:rFonts w:asciiTheme="minorHAnsi" w:hAnsiTheme="minorHAnsi"/>
        </w:rPr>
      </w:pPr>
      <w:bookmarkStart w:id="0" w:name="_GoBack"/>
      <w:bookmarkEnd w:id="0"/>
      <w:r w:rsidRPr="00464F26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-23495</wp:posOffset>
            </wp:positionH>
            <wp:positionV relativeFrom="paragraph">
              <wp:posOffset>5080</wp:posOffset>
            </wp:positionV>
            <wp:extent cx="1257300" cy="628650"/>
            <wp:effectExtent l="19050" t="0" r="0" b="0"/>
            <wp:wrapNone/>
            <wp:docPr id="2" name="obrázek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275C" w:rsidRPr="00464F26">
        <w:rPr>
          <w:rFonts w:asciiTheme="minorHAnsi" w:hAnsiTheme="minorHAnsi"/>
        </w:rPr>
        <w:tab/>
      </w:r>
      <w:r w:rsidR="0001275C" w:rsidRPr="00464F26">
        <w:rPr>
          <w:rFonts w:asciiTheme="minorHAnsi" w:hAnsiTheme="minorHAnsi"/>
        </w:rPr>
        <w:tab/>
      </w:r>
      <w:r w:rsidR="0001275C" w:rsidRPr="00464F26">
        <w:rPr>
          <w:rFonts w:asciiTheme="minorHAnsi" w:hAnsiTheme="minorHAnsi"/>
        </w:rPr>
        <w:tab/>
      </w:r>
      <w:r w:rsidR="0001275C" w:rsidRPr="00464F26">
        <w:rPr>
          <w:rFonts w:asciiTheme="minorHAnsi" w:hAnsiTheme="minorHAnsi"/>
        </w:rPr>
        <w:tab/>
      </w:r>
      <w:r w:rsidR="0001275C" w:rsidRPr="00464F26">
        <w:rPr>
          <w:rFonts w:asciiTheme="minorHAnsi" w:hAnsiTheme="minorHAnsi"/>
        </w:rPr>
        <w:tab/>
      </w:r>
      <w:r w:rsidR="0001275C" w:rsidRPr="00464F26">
        <w:rPr>
          <w:rFonts w:asciiTheme="minorHAnsi" w:hAnsiTheme="minorHAnsi"/>
        </w:rPr>
        <w:tab/>
      </w:r>
      <w:r w:rsidR="0001275C" w:rsidRPr="00464F26">
        <w:rPr>
          <w:rFonts w:asciiTheme="minorHAnsi" w:hAnsiTheme="minorHAnsi"/>
        </w:rPr>
        <w:tab/>
      </w:r>
    </w:p>
    <w:p w:rsidR="004576AA" w:rsidRPr="00464F26" w:rsidRDefault="004576AA" w:rsidP="00F00E7A">
      <w:pPr>
        <w:rPr>
          <w:rFonts w:asciiTheme="minorHAnsi" w:hAnsiTheme="minorHAnsi"/>
        </w:rPr>
      </w:pPr>
    </w:p>
    <w:p w:rsidR="004576AA" w:rsidRPr="00464F26" w:rsidRDefault="004576AA" w:rsidP="00F00E7A">
      <w:pPr>
        <w:rPr>
          <w:rFonts w:asciiTheme="minorHAnsi" w:hAnsiTheme="minorHAnsi"/>
        </w:rPr>
      </w:pPr>
    </w:p>
    <w:p w:rsidR="0001275C" w:rsidRPr="00464F26" w:rsidRDefault="0001275C" w:rsidP="00F00E7A">
      <w:pPr>
        <w:rPr>
          <w:rFonts w:asciiTheme="minorHAnsi" w:hAnsiTheme="minorHAnsi"/>
        </w:rPr>
      </w:pPr>
    </w:p>
    <w:p w:rsidR="007D16D8" w:rsidRPr="00464F26" w:rsidRDefault="007D16D8" w:rsidP="00F00E7A">
      <w:pPr>
        <w:rPr>
          <w:rFonts w:asciiTheme="minorHAnsi" w:hAnsiTheme="minorHAnsi"/>
        </w:rPr>
      </w:pPr>
    </w:p>
    <w:p w:rsidR="00AA294B" w:rsidRPr="00464F26" w:rsidRDefault="00BD14DE" w:rsidP="00AA294B">
      <w:pPr>
        <w:pStyle w:val="adresa"/>
        <w:jc w:val="left"/>
        <w:rPr>
          <w:rFonts w:asciiTheme="minorHAnsi" w:hAnsiTheme="minorHAnsi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3903980</wp:posOffset>
                </wp:positionH>
                <wp:positionV relativeFrom="margin">
                  <wp:posOffset>860425</wp:posOffset>
                </wp:positionV>
                <wp:extent cx="1851660" cy="1092835"/>
                <wp:effectExtent l="12700" t="7620" r="12065" b="13970"/>
                <wp:wrapSquare wrapText="bothSides"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660" cy="1092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EC7" w:rsidRPr="00CC5E14" w:rsidRDefault="00C10EC7" w:rsidP="009D4880">
                            <w:pPr>
                              <w:pStyle w:val="adresa"/>
                              <w:ind w:left="6372"/>
                              <w:jc w:val="left"/>
                            </w:pPr>
                            <w:r w:rsidRPr="00CC5E14">
                              <w:t>Okresní soud v Přerově</w:t>
                            </w:r>
                          </w:p>
                          <w:p w:rsidR="00C10EC7" w:rsidRPr="00CC5E14" w:rsidRDefault="00C10EC7" w:rsidP="009D4880">
                            <w:pPr>
                              <w:pStyle w:val="adresa"/>
                              <w:ind w:left="6372"/>
                              <w:jc w:val="left"/>
                            </w:pPr>
                            <w:r w:rsidRPr="00CC5E14">
                              <w:t>Smetanova 2</w:t>
                            </w:r>
                          </w:p>
                          <w:p w:rsidR="00C10EC7" w:rsidRPr="00AF672D" w:rsidRDefault="00C10EC7" w:rsidP="009D4880">
                            <w:pPr>
                              <w:pStyle w:val="adresa"/>
                              <w:ind w:left="6372"/>
                              <w:jc w:val="left"/>
                              <w:rPr>
                                <w:sz w:val="22"/>
                              </w:rPr>
                            </w:pPr>
                            <w:proofErr w:type="gramStart"/>
                            <w:r w:rsidRPr="00CC5E14">
                              <w:t>750 11  Přerov</w:t>
                            </w:r>
                            <w:proofErr w:type="gramEnd"/>
                          </w:p>
                          <w:p w:rsidR="00C10EC7" w:rsidRPr="00AF672D" w:rsidRDefault="00C10EC7" w:rsidP="009D4880">
                            <w:pPr>
                              <w:rPr>
                                <w:sz w:val="22"/>
                              </w:rPr>
                            </w:pPr>
                          </w:p>
                          <w:p w:rsidR="00C10EC7" w:rsidRPr="00CC5E14" w:rsidRDefault="00C10EC7" w:rsidP="009D4880">
                            <w:pPr>
                              <w:pStyle w:val="adresa"/>
                              <w:ind w:left="6372"/>
                              <w:jc w:val="left"/>
                            </w:pPr>
                            <w:proofErr w:type="spellStart"/>
                            <w:r w:rsidRPr="00CC5E14">
                              <w:t>kresní</w:t>
                            </w:r>
                            <w:proofErr w:type="spellEnd"/>
                            <w:r w:rsidRPr="00CC5E14">
                              <w:t xml:space="preserve"> soud v Přerově</w:t>
                            </w:r>
                          </w:p>
                          <w:p w:rsidR="00C10EC7" w:rsidRPr="00CC5E14" w:rsidRDefault="00C10EC7" w:rsidP="009D4880">
                            <w:pPr>
                              <w:pStyle w:val="adresa"/>
                              <w:ind w:left="6372"/>
                              <w:jc w:val="left"/>
                            </w:pPr>
                            <w:r w:rsidRPr="00CC5E14">
                              <w:t>Smetanova 2</w:t>
                            </w:r>
                          </w:p>
                          <w:p w:rsidR="00C10EC7" w:rsidRPr="00AF672D" w:rsidRDefault="00C10EC7" w:rsidP="009D4880">
                            <w:pPr>
                              <w:pStyle w:val="adresa"/>
                              <w:ind w:left="6372"/>
                              <w:jc w:val="left"/>
                              <w:rPr>
                                <w:sz w:val="22"/>
                              </w:rPr>
                            </w:pPr>
                            <w:proofErr w:type="gramStart"/>
                            <w:r w:rsidRPr="00CC5E14">
                              <w:t>750 11  Přerov</w:t>
                            </w:r>
                            <w:proofErr w:type="gramEnd"/>
                          </w:p>
                          <w:p w:rsidR="00C10EC7" w:rsidRPr="00AF672D" w:rsidRDefault="00C10EC7" w:rsidP="009D4880">
                            <w:pPr>
                              <w:rPr>
                                <w:sz w:val="22"/>
                              </w:rPr>
                            </w:pPr>
                          </w:p>
                          <w:p w:rsidR="00C10EC7" w:rsidRDefault="00C10E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07.4pt;margin-top:67.75pt;width:145.8pt;height:86.0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" strokecolor="white [3212]">
                <v:textbox>
                  <w:txbxContent>
                    <w:p w:rsidR="00C10EC7" w:rsidRPr="00CC5E14" w:rsidRDefault="00C10EC7" w:rsidP="009D4880">
                      <w:pPr>
                        <w:pStyle w:val="adresa"/>
                        <w:ind w:left="6372"/>
                        <w:jc w:val="left"/>
                      </w:pPr>
                      <w:r w:rsidRPr="00CC5E14">
                        <w:t>Okresní soud v Přerově</w:t>
                      </w:r>
                    </w:p>
                    <w:p w:rsidR="00C10EC7" w:rsidRPr="00CC5E14" w:rsidRDefault="00C10EC7" w:rsidP="009D4880">
                      <w:pPr>
                        <w:pStyle w:val="adresa"/>
                        <w:ind w:left="6372"/>
                        <w:jc w:val="left"/>
                      </w:pPr>
                      <w:r w:rsidRPr="00CC5E14">
                        <w:t>Smetanova 2</w:t>
                      </w:r>
                    </w:p>
                    <w:p w:rsidR="00C10EC7" w:rsidRPr="00AF672D" w:rsidRDefault="00C10EC7" w:rsidP="009D4880">
                      <w:pPr>
                        <w:pStyle w:val="adresa"/>
                        <w:ind w:left="6372"/>
                        <w:jc w:val="left"/>
                        <w:rPr>
                          <w:sz w:val="22"/>
                        </w:rPr>
                      </w:pPr>
                      <w:r w:rsidRPr="00CC5E14">
                        <w:t>750 11  Přerov</w:t>
                      </w:r>
                    </w:p>
                    <w:p w:rsidR="00C10EC7" w:rsidRPr="00AF672D" w:rsidRDefault="00C10EC7" w:rsidP="009D4880">
                      <w:pPr>
                        <w:rPr>
                          <w:sz w:val="22"/>
                        </w:rPr>
                      </w:pPr>
                    </w:p>
                    <w:p w:rsidR="00C10EC7" w:rsidRPr="00CC5E14" w:rsidRDefault="00C10EC7" w:rsidP="009D4880">
                      <w:pPr>
                        <w:pStyle w:val="adresa"/>
                        <w:ind w:left="6372"/>
                        <w:jc w:val="left"/>
                      </w:pPr>
                      <w:r w:rsidRPr="00CC5E14">
                        <w:t>kresní soud v Přerově</w:t>
                      </w:r>
                    </w:p>
                    <w:p w:rsidR="00C10EC7" w:rsidRPr="00CC5E14" w:rsidRDefault="00C10EC7" w:rsidP="009D4880">
                      <w:pPr>
                        <w:pStyle w:val="adresa"/>
                        <w:ind w:left="6372"/>
                        <w:jc w:val="left"/>
                      </w:pPr>
                      <w:r w:rsidRPr="00CC5E14">
                        <w:t>Smetanova 2</w:t>
                      </w:r>
                    </w:p>
                    <w:p w:rsidR="00C10EC7" w:rsidRPr="00AF672D" w:rsidRDefault="00C10EC7" w:rsidP="009D4880">
                      <w:pPr>
                        <w:pStyle w:val="adresa"/>
                        <w:ind w:left="6372"/>
                        <w:jc w:val="left"/>
                        <w:rPr>
                          <w:sz w:val="22"/>
                        </w:rPr>
                      </w:pPr>
                      <w:r w:rsidRPr="00CC5E14">
                        <w:t>750 11  Přerov</w:t>
                      </w:r>
                    </w:p>
                    <w:p w:rsidR="00C10EC7" w:rsidRPr="00AF672D" w:rsidRDefault="00C10EC7" w:rsidP="009D4880">
                      <w:pPr>
                        <w:rPr>
                          <w:sz w:val="22"/>
                        </w:rPr>
                      </w:pPr>
                    </w:p>
                    <w:p w:rsidR="00C10EC7" w:rsidRDefault="00C10EC7"/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D85D0D" w:rsidRPr="00F4291A" w:rsidRDefault="00D85D0D" w:rsidP="00D85D0D">
      <w:pPr>
        <w:pStyle w:val="hlavikanae"/>
        <w:jc w:val="left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 xml:space="preserve">Evidenční číslo: 11812/18-SFRB  </w:t>
      </w:r>
    </w:p>
    <w:p w:rsidR="00D85D0D" w:rsidRPr="00F4291A" w:rsidRDefault="00D85D0D" w:rsidP="00D85D0D">
      <w:pPr>
        <w:pStyle w:val="hlavikanae"/>
        <w:jc w:val="left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 xml:space="preserve">Číslo jednací: 296/18/SEPR-SFRB  </w:t>
      </w:r>
    </w:p>
    <w:p w:rsidR="00E73ED5" w:rsidRPr="00F4291A" w:rsidRDefault="00E2600E" w:rsidP="00D85D0D">
      <w:pPr>
        <w:pStyle w:val="hlavikanae"/>
        <w:jc w:val="left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 xml:space="preserve">Číslo jednací spisu: </w:t>
      </w:r>
      <w:r w:rsidR="009E123F" w:rsidRPr="00F4291A">
        <w:rPr>
          <w:rFonts w:asciiTheme="minorHAnsi" w:hAnsiTheme="minorHAnsi"/>
          <w:color w:val="auto"/>
          <w:sz w:val="24"/>
          <w:szCs w:val="24"/>
        </w:rPr>
        <w:t>411/15/SEPR</w:t>
      </w:r>
    </w:p>
    <w:p w:rsidR="00E2600E" w:rsidRPr="00F4291A" w:rsidRDefault="00E2600E" w:rsidP="00E2600E">
      <w:pPr>
        <w:pStyle w:val="hlavikanae"/>
        <w:jc w:val="left"/>
        <w:rPr>
          <w:rFonts w:asciiTheme="minorHAnsi" w:hAnsiTheme="minorHAnsi"/>
          <w:color w:val="auto"/>
          <w:sz w:val="24"/>
          <w:szCs w:val="24"/>
        </w:rPr>
      </w:pPr>
    </w:p>
    <w:p w:rsidR="00060094" w:rsidRPr="00F4291A" w:rsidRDefault="00AD058D" w:rsidP="00060094">
      <w:pPr>
        <w:pStyle w:val="hlavikanae"/>
        <w:jc w:val="left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 xml:space="preserve">V </w:t>
      </w:r>
      <w:r w:rsidR="00060094" w:rsidRPr="00F4291A">
        <w:rPr>
          <w:rFonts w:asciiTheme="minorHAnsi" w:hAnsiTheme="minorHAnsi"/>
          <w:color w:val="auto"/>
          <w:sz w:val="24"/>
          <w:szCs w:val="24"/>
        </w:rPr>
        <w:t xml:space="preserve">Praze dne </w:t>
      </w:r>
      <w:r w:rsidRPr="00F4291A">
        <w:rPr>
          <w:rFonts w:asciiTheme="minorHAnsi" w:hAnsiTheme="minorHAnsi"/>
          <w:color w:val="auto"/>
          <w:sz w:val="24"/>
          <w:szCs w:val="24"/>
        </w:rPr>
        <w:t>2</w:t>
      </w:r>
      <w:r w:rsidR="00647759" w:rsidRPr="00F4291A">
        <w:rPr>
          <w:rFonts w:asciiTheme="minorHAnsi" w:hAnsiTheme="minorHAnsi"/>
          <w:color w:val="auto"/>
          <w:sz w:val="24"/>
          <w:szCs w:val="24"/>
        </w:rPr>
        <w:t>4</w:t>
      </w:r>
      <w:r w:rsidR="00060094" w:rsidRPr="00F4291A">
        <w:rPr>
          <w:rFonts w:asciiTheme="minorHAnsi" w:hAnsiTheme="minorHAnsi"/>
          <w:color w:val="auto"/>
          <w:sz w:val="24"/>
          <w:szCs w:val="24"/>
        </w:rPr>
        <w:t xml:space="preserve">. </w:t>
      </w:r>
      <w:r w:rsidR="00C64D6C" w:rsidRPr="00F4291A">
        <w:rPr>
          <w:rFonts w:asciiTheme="minorHAnsi" w:hAnsiTheme="minorHAnsi"/>
          <w:color w:val="auto"/>
          <w:sz w:val="24"/>
          <w:szCs w:val="24"/>
        </w:rPr>
        <w:t>dubn</w:t>
      </w:r>
      <w:r w:rsidRPr="00F4291A">
        <w:rPr>
          <w:rFonts w:asciiTheme="minorHAnsi" w:hAnsiTheme="minorHAnsi"/>
          <w:color w:val="auto"/>
          <w:sz w:val="24"/>
          <w:szCs w:val="24"/>
        </w:rPr>
        <w:t>a</w:t>
      </w:r>
      <w:r w:rsidR="000F4505" w:rsidRPr="00F4291A">
        <w:rPr>
          <w:rFonts w:asciiTheme="minorHAnsi" w:hAnsiTheme="minorHAnsi"/>
          <w:color w:val="auto"/>
          <w:sz w:val="24"/>
          <w:szCs w:val="24"/>
        </w:rPr>
        <w:t xml:space="preserve"> 201</w:t>
      </w:r>
      <w:r w:rsidR="00C64D6C" w:rsidRPr="00F4291A">
        <w:rPr>
          <w:rFonts w:asciiTheme="minorHAnsi" w:hAnsiTheme="minorHAnsi"/>
          <w:color w:val="auto"/>
          <w:sz w:val="24"/>
          <w:szCs w:val="24"/>
        </w:rPr>
        <w:t>7</w:t>
      </w:r>
    </w:p>
    <w:p w:rsidR="005327B8" w:rsidRPr="00F4291A" w:rsidRDefault="005327B8" w:rsidP="00CC5E14">
      <w:pPr>
        <w:pStyle w:val="hlavikanae"/>
        <w:jc w:val="left"/>
        <w:rPr>
          <w:rFonts w:asciiTheme="minorHAnsi" w:hAnsiTheme="minorHAnsi"/>
          <w:sz w:val="24"/>
          <w:szCs w:val="24"/>
        </w:rPr>
      </w:pPr>
    </w:p>
    <w:p w:rsidR="00227E9F" w:rsidRPr="00F4291A" w:rsidRDefault="00227E9F" w:rsidP="007F184D">
      <w:pPr>
        <w:pStyle w:val="adresa"/>
        <w:jc w:val="left"/>
        <w:rPr>
          <w:rFonts w:asciiTheme="minorHAnsi" w:hAnsiTheme="minorHAnsi"/>
          <w:color w:val="auto"/>
          <w:sz w:val="24"/>
          <w:szCs w:val="24"/>
        </w:rPr>
      </w:pPr>
    </w:p>
    <w:p w:rsidR="000941DA" w:rsidRPr="00F4291A" w:rsidRDefault="000941DA" w:rsidP="000941DA">
      <w:pPr>
        <w:jc w:val="center"/>
        <w:rPr>
          <w:rFonts w:asciiTheme="minorHAnsi" w:hAnsiTheme="minorHAnsi"/>
          <w:b/>
          <w:color w:val="auto"/>
          <w:sz w:val="24"/>
          <w:szCs w:val="24"/>
        </w:rPr>
      </w:pPr>
      <w:r w:rsidRPr="00F4291A">
        <w:rPr>
          <w:rFonts w:asciiTheme="minorHAnsi" w:hAnsiTheme="minorHAnsi"/>
          <w:b/>
          <w:color w:val="auto"/>
          <w:sz w:val="24"/>
          <w:szCs w:val="24"/>
        </w:rPr>
        <w:t xml:space="preserve">Rozhodnutí o částečném odmítnutí žádosti o informaci, </w:t>
      </w:r>
    </w:p>
    <w:p w:rsidR="00D85D0D" w:rsidRPr="00F4291A" w:rsidRDefault="000941DA" w:rsidP="000941DA">
      <w:pPr>
        <w:jc w:val="center"/>
        <w:rPr>
          <w:rFonts w:asciiTheme="minorHAnsi" w:hAnsiTheme="minorHAnsi"/>
          <w:b/>
          <w:color w:val="auto"/>
          <w:sz w:val="24"/>
          <w:szCs w:val="24"/>
        </w:rPr>
      </w:pPr>
      <w:r w:rsidRPr="00F4291A">
        <w:rPr>
          <w:rFonts w:asciiTheme="minorHAnsi" w:hAnsiTheme="minorHAnsi"/>
          <w:b/>
          <w:color w:val="auto"/>
          <w:sz w:val="24"/>
          <w:szCs w:val="24"/>
        </w:rPr>
        <w:t>částečné poskytnutí informací podle zákona č. 106/1999 Sb.</w:t>
      </w:r>
    </w:p>
    <w:p w:rsidR="00647759" w:rsidRPr="00F4291A" w:rsidRDefault="00647759" w:rsidP="000941DA">
      <w:pPr>
        <w:jc w:val="center"/>
        <w:rPr>
          <w:rFonts w:asciiTheme="minorHAnsi" w:hAnsiTheme="minorHAnsi"/>
          <w:b/>
          <w:color w:val="auto"/>
          <w:sz w:val="24"/>
          <w:szCs w:val="24"/>
        </w:rPr>
      </w:pPr>
    </w:p>
    <w:p w:rsidR="00D85D0D" w:rsidRPr="00F4291A" w:rsidRDefault="00D85D0D" w:rsidP="00D85D0D">
      <w:pPr>
        <w:rPr>
          <w:rFonts w:asciiTheme="minorHAnsi" w:hAnsiTheme="minorHAnsi"/>
          <w:color w:val="auto"/>
          <w:sz w:val="24"/>
          <w:szCs w:val="24"/>
        </w:rPr>
      </w:pPr>
    </w:p>
    <w:p w:rsidR="00E821F5" w:rsidRPr="00F4291A" w:rsidRDefault="00CE42C1" w:rsidP="00F4291A">
      <w:pPr>
        <w:spacing w:line="276" w:lineRule="auto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>Státní fon</w:t>
      </w:r>
      <w:r w:rsidR="00E821F5" w:rsidRPr="00F4291A">
        <w:rPr>
          <w:rFonts w:asciiTheme="minorHAnsi" w:hAnsiTheme="minorHAnsi"/>
          <w:color w:val="auto"/>
          <w:sz w:val="24"/>
          <w:szCs w:val="24"/>
        </w:rPr>
        <w:t>d rozvoje bydlení</w:t>
      </w:r>
      <w:r w:rsidR="00647759" w:rsidRPr="00F4291A">
        <w:rPr>
          <w:rFonts w:asciiTheme="minorHAnsi" w:hAnsiTheme="minorHAnsi"/>
          <w:color w:val="auto"/>
          <w:sz w:val="24"/>
          <w:szCs w:val="24"/>
        </w:rPr>
        <w:t xml:space="preserve"> (dále jen „Fond“)</w:t>
      </w:r>
      <w:r w:rsidR="00E821F5" w:rsidRPr="00F4291A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D85D0D" w:rsidRPr="00F4291A">
        <w:rPr>
          <w:rFonts w:asciiTheme="minorHAnsi" w:hAnsiTheme="minorHAnsi"/>
          <w:color w:val="auto"/>
          <w:sz w:val="24"/>
          <w:szCs w:val="24"/>
        </w:rPr>
        <w:t>jako povinný subjekt dle § 2 odst. 1 zákona č.</w:t>
      </w:r>
      <w:r w:rsidR="00647759" w:rsidRPr="00F4291A">
        <w:rPr>
          <w:rFonts w:asciiTheme="minorHAnsi" w:hAnsiTheme="minorHAnsi"/>
          <w:color w:val="auto"/>
          <w:sz w:val="24"/>
          <w:szCs w:val="24"/>
        </w:rPr>
        <w:t> </w:t>
      </w:r>
      <w:r w:rsidR="00D85D0D" w:rsidRPr="00F4291A">
        <w:rPr>
          <w:rFonts w:asciiTheme="minorHAnsi" w:hAnsiTheme="minorHAnsi"/>
          <w:color w:val="auto"/>
          <w:sz w:val="24"/>
          <w:szCs w:val="24"/>
        </w:rPr>
        <w:t>106/1999 Sb., o</w:t>
      </w:r>
      <w:r w:rsidR="00E821F5" w:rsidRPr="00F4291A">
        <w:rPr>
          <w:rFonts w:asciiTheme="minorHAnsi" w:hAnsiTheme="minorHAnsi"/>
          <w:color w:val="auto"/>
          <w:sz w:val="24"/>
          <w:szCs w:val="24"/>
        </w:rPr>
        <w:t> </w:t>
      </w:r>
      <w:r w:rsidR="00D85D0D" w:rsidRPr="00F4291A">
        <w:rPr>
          <w:rFonts w:asciiTheme="minorHAnsi" w:hAnsiTheme="minorHAnsi"/>
          <w:color w:val="auto"/>
          <w:sz w:val="24"/>
          <w:szCs w:val="24"/>
        </w:rPr>
        <w:t xml:space="preserve">svobodném přístupu k informacím, ve znění pozdějších předpisů </w:t>
      </w:r>
      <w:r w:rsidR="000941DA" w:rsidRPr="00F4291A">
        <w:rPr>
          <w:rFonts w:asciiTheme="minorHAnsi" w:hAnsiTheme="minorHAnsi"/>
          <w:color w:val="auto"/>
          <w:sz w:val="24"/>
          <w:szCs w:val="24"/>
        </w:rPr>
        <w:t>obdržel dne 10. 4. 2018 žádost o poskytnutí informací</w:t>
      </w:r>
      <w:r w:rsidR="000B3703" w:rsidRPr="00F4291A">
        <w:rPr>
          <w:rFonts w:asciiTheme="minorHAnsi" w:hAnsiTheme="minorHAnsi"/>
          <w:color w:val="auto"/>
          <w:sz w:val="24"/>
          <w:szCs w:val="24"/>
        </w:rPr>
        <w:t xml:space="preserve"> týkajících se</w:t>
      </w:r>
      <w:r w:rsidR="00E821F5" w:rsidRPr="00F4291A">
        <w:rPr>
          <w:rFonts w:asciiTheme="minorHAnsi" w:hAnsiTheme="minorHAnsi"/>
          <w:color w:val="auto"/>
          <w:sz w:val="24"/>
          <w:szCs w:val="24"/>
        </w:rPr>
        <w:t xml:space="preserve"> výš</w:t>
      </w:r>
      <w:r w:rsidR="000B3703" w:rsidRPr="00F4291A">
        <w:rPr>
          <w:rFonts w:asciiTheme="minorHAnsi" w:hAnsiTheme="minorHAnsi"/>
          <w:color w:val="auto"/>
          <w:sz w:val="24"/>
          <w:szCs w:val="24"/>
        </w:rPr>
        <w:t>e</w:t>
      </w:r>
      <w:r w:rsidR="00E821F5" w:rsidRPr="00F4291A">
        <w:rPr>
          <w:rFonts w:asciiTheme="minorHAnsi" w:hAnsiTheme="minorHAnsi"/>
          <w:color w:val="auto"/>
          <w:sz w:val="24"/>
          <w:szCs w:val="24"/>
        </w:rPr>
        <w:t xml:space="preserve"> veškerých vyplacených platů, odměn, jiných příjmů a benefitů spojených s výkonem funkce </w:t>
      </w:r>
      <w:r w:rsidR="000B3703" w:rsidRPr="00F4291A">
        <w:rPr>
          <w:rFonts w:asciiTheme="minorHAnsi" w:hAnsiTheme="minorHAnsi"/>
          <w:color w:val="auto"/>
          <w:sz w:val="24"/>
          <w:szCs w:val="24"/>
        </w:rPr>
        <w:t>na pozicích:</w:t>
      </w:r>
    </w:p>
    <w:p w:rsidR="00E821F5" w:rsidRPr="00F4291A" w:rsidRDefault="00E821F5" w:rsidP="00F4291A">
      <w:pPr>
        <w:spacing w:line="276" w:lineRule="auto"/>
        <w:ind w:firstLine="708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>- ředitelka Fondu</w:t>
      </w:r>
    </w:p>
    <w:p w:rsidR="00E821F5" w:rsidRPr="00F4291A" w:rsidRDefault="00E821F5" w:rsidP="00F4291A">
      <w:pPr>
        <w:spacing w:line="276" w:lineRule="auto"/>
        <w:ind w:firstLine="708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>- předseda dozorčí rady Fondu</w:t>
      </w:r>
    </w:p>
    <w:p w:rsidR="00E821F5" w:rsidRPr="00F4291A" w:rsidRDefault="00E821F5" w:rsidP="00F4291A">
      <w:pPr>
        <w:spacing w:line="276" w:lineRule="auto"/>
        <w:ind w:left="330"/>
        <w:rPr>
          <w:rFonts w:asciiTheme="minorHAnsi" w:hAnsiTheme="minorHAnsi"/>
          <w:color w:val="auto"/>
          <w:sz w:val="24"/>
          <w:szCs w:val="24"/>
        </w:rPr>
      </w:pPr>
      <w:r w:rsidRPr="00F4291A">
        <w:rPr>
          <w:rFonts w:asciiTheme="minorHAnsi" w:hAnsiTheme="minorHAnsi"/>
          <w:color w:val="auto"/>
          <w:sz w:val="24"/>
          <w:szCs w:val="24"/>
        </w:rPr>
        <w:t>a t</w:t>
      </w:r>
      <w:r w:rsidR="000B3703" w:rsidRPr="00F4291A">
        <w:rPr>
          <w:rFonts w:asciiTheme="minorHAnsi" w:hAnsiTheme="minorHAnsi"/>
          <w:color w:val="auto"/>
          <w:sz w:val="24"/>
          <w:szCs w:val="24"/>
        </w:rPr>
        <w:t>o za kalendářní rok 2016 a 2017.</w:t>
      </w:r>
    </w:p>
    <w:p w:rsidR="00552A37" w:rsidRPr="00F4291A" w:rsidRDefault="00647759" w:rsidP="00F4291A">
      <w:pPr>
        <w:pStyle w:val="Default"/>
        <w:spacing w:line="276" w:lineRule="auto"/>
        <w:jc w:val="both"/>
        <w:rPr>
          <w:rFonts w:asciiTheme="minorHAnsi" w:hAnsiTheme="minorHAnsi" w:cs="Tahoma"/>
          <w:color w:val="auto"/>
        </w:rPr>
      </w:pPr>
      <w:r w:rsidRPr="00F4291A">
        <w:rPr>
          <w:rFonts w:asciiTheme="minorHAnsi" w:hAnsiTheme="minorHAnsi" w:cs="Tahoma"/>
          <w:color w:val="auto"/>
        </w:rPr>
        <w:t>Fond</w:t>
      </w:r>
      <w:r w:rsidR="00620107" w:rsidRPr="00F4291A">
        <w:rPr>
          <w:rFonts w:asciiTheme="minorHAnsi" w:hAnsiTheme="minorHAnsi" w:cs="Tahoma"/>
          <w:color w:val="auto"/>
        </w:rPr>
        <w:t xml:space="preserve"> rozhodl o </w:t>
      </w:r>
      <w:r w:rsidR="00F4291A" w:rsidRPr="00F4291A">
        <w:rPr>
          <w:rFonts w:asciiTheme="minorHAnsi" w:hAnsiTheme="minorHAnsi" w:cs="Tahoma"/>
          <w:color w:val="auto"/>
        </w:rPr>
        <w:t xml:space="preserve">doručené </w:t>
      </w:r>
      <w:r w:rsidR="00620107" w:rsidRPr="00F4291A">
        <w:rPr>
          <w:rFonts w:asciiTheme="minorHAnsi" w:hAnsiTheme="minorHAnsi" w:cs="Tahoma"/>
          <w:color w:val="auto"/>
        </w:rPr>
        <w:t>žádosti tak</w:t>
      </w:r>
      <w:r w:rsidR="000B3703" w:rsidRPr="00F4291A">
        <w:rPr>
          <w:rFonts w:asciiTheme="minorHAnsi" w:hAnsiTheme="minorHAnsi" w:cs="Tahoma"/>
          <w:color w:val="auto"/>
        </w:rPr>
        <w:t>,</w:t>
      </w:r>
      <w:r w:rsidR="00F4291A" w:rsidRPr="00F4291A">
        <w:rPr>
          <w:rFonts w:asciiTheme="minorHAnsi" w:hAnsiTheme="minorHAnsi" w:cs="Tahoma"/>
          <w:color w:val="auto"/>
        </w:rPr>
        <w:t xml:space="preserve"> že v</w:t>
      </w:r>
      <w:r w:rsidR="000F093B" w:rsidRPr="00F4291A">
        <w:rPr>
          <w:rFonts w:asciiTheme="minorHAnsi" w:hAnsiTheme="minorHAnsi" w:cs="Tahoma"/>
          <w:color w:val="auto"/>
        </w:rPr>
        <w:t xml:space="preserve"> rozsahu </w:t>
      </w:r>
      <w:r w:rsidR="00B45BE9" w:rsidRPr="00F4291A">
        <w:rPr>
          <w:rFonts w:asciiTheme="minorHAnsi" w:hAnsiTheme="minorHAnsi" w:cs="Tahoma"/>
          <w:color w:val="auto"/>
        </w:rPr>
        <w:t>žádosti týkající</w:t>
      </w:r>
      <w:r w:rsidR="00552A37" w:rsidRPr="00F4291A">
        <w:rPr>
          <w:rFonts w:asciiTheme="minorHAnsi" w:hAnsiTheme="minorHAnsi" w:cs="Tahoma"/>
          <w:color w:val="auto"/>
        </w:rPr>
        <w:t xml:space="preserve"> se</w:t>
      </w:r>
      <w:r w:rsidR="0011341C" w:rsidRPr="00F4291A">
        <w:t xml:space="preserve"> </w:t>
      </w:r>
      <w:r w:rsidR="0011341C" w:rsidRPr="00F4291A">
        <w:rPr>
          <w:rFonts w:asciiTheme="minorHAnsi" w:hAnsiTheme="minorHAnsi" w:cs="Tahoma"/>
          <w:color w:val="auto"/>
        </w:rPr>
        <w:t>veškerých vyplacených</w:t>
      </w:r>
      <w:r w:rsidR="00552A37" w:rsidRPr="00F4291A">
        <w:rPr>
          <w:rFonts w:asciiTheme="minorHAnsi" w:hAnsiTheme="minorHAnsi" w:cs="Tahoma"/>
          <w:color w:val="auto"/>
        </w:rPr>
        <w:t xml:space="preserve"> </w:t>
      </w:r>
      <w:r w:rsidR="0011341C" w:rsidRPr="00F4291A">
        <w:rPr>
          <w:rFonts w:asciiTheme="minorHAnsi" w:hAnsiTheme="minorHAnsi" w:cs="Tahoma"/>
          <w:color w:val="auto"/>
        </w:rPr>
        <w:t xml:space="preserve">prostředků </w:t>
      </w:r>
      <w:r w:rsidR="00552A37" w:rsidRPr="00F4291A">
        <w:rPr>
          <w:rFonts w:asciiTheme="minorHAnsi" w:hAnsiTheme="minorHAnsi" w:cs="Tahoma"/>
          <w:color w:val="auto"/>
        </w:rPr>
        <w:t>ředitel</w:t>
      </w:r>
      <w:r w:rsidR="0011341C" w:rsidRPr="00F4291A">
        <w:rPr>
          <w:rFonts w:asciiTheme="minorHAnsi" w:hAnsiTheme="minorHAnsi" w:cs="Tahoma"/>
          <w:color w:val="auto"/>
        </w:rPr>
        <w:t>ce</w:t>
      </w:r>
      <w:r w:rsidR="00552A37" w:rsidRPr="00F4291A">
        <w:rPr>
          <w:rFonts w:asciiTheme="minorHAnsi" w:hAnsiTheme="minorHAnsi" w:cs="Tahoma"/>
          <w:color w:val="auto"/>
        </w:rPr>
        <w:t xml:space="preserve"> </w:t>
      </w:r>
      <w:r w:rsidRPr="00F4291A">
        <w:rPr>
          <w:rFonts w:asciiTheme="minorHAnsi" w:hAnsiTheme="minorHAnsi" w:cs="Tahoma"/>
          <w:color w:val="auto"/>
        </w:rPr>
        <w:t>Fondu</w:t>
      </w:r>
      <w:r w:rsidR="00552A37" w:rsidRPr="00F4291A">
        <w:rPr>
          <w:rFonts w:asciiTheme="minorHAnsi" w:hAnsiTheme="minorHAnsi" w:cs="Tahoma"/>
          <w:color w:val="auto"/>
        </w:rPr>
        <w:t xml:space="preserve"> Fond žádo</w:t>
      </w:r>
      <w:r w:rsidR="00F4291A" w:rsidRPr="00F4291A">
        <w:rPr>
          <w:rFonts w:asciiTheme="minorHAnsi" w:hAnsiTheme="minorHAnsi" w:cs="Tahoma"/>
          <w:color w:val="auto"/>
        </w:rPr>
        <w:t>st o poskytnutí informací odmítl</w:t>
      </w:r>
      <w:r w:rsidR="00CB1B7A" w:rsidRPr="00F4291A">
        <w:rPr>
          <w:rFonts w:asciiTheme="minorHAnsi" w:hAnsiTheme="minorHAnsi" w:cs="Tahoma"/>
          <w:color w:val="auto"/>
        </w:rPr>
        <w:t>.</w:t>
      </w:r>
      <w:r w:rsidR="00552A37" w:rsidRPr="00F4291A">
        <w:rPr>
          <w:rFonts w:asciiTheme="minorHAnsi" w:hAnsiTheme="minorHAnsi" w:cs="Tahoma"/>
          <w:color w:val="auto"/>
        </w:rPr>
        <w:t xml:space="preserve"> </w:t>
      </w:r>
      <w:r w:rsidR="00CB1B7A" w:rsidRPr="00F4291A">
        <w:rPr>
          <w:rFonts w:asciiTheme="minorHAnsi" w:hAnsiTheme="minorHAnsi" w:cs="Tahoma"/>
          <w:color w:val="auto"/>
        </w:rPr>
        <w:t>Po upl</w:t>
      </w:r>
      <w:r w:rsidR="00777EF5" w:rsidRPr="00F4291A">
        <w:rPr>
          <w:rFonts w:asciiTheme="minorHAnsi" w:hAnsiTheme="minorHAnsi" w:cs="Tahoma"/>
          <w:color w:val="auto"/>
        </w:rPr>
        <w:t>atnění principu proporcionality</w:t>
      </w:r>
      <w:r w:rsidRPr="00F4291A">
        <w:rPr>
          <w:rFonts w:asciiTheme="minorHAnsi" w:hAnsiTheme="minorHAnsi" w:cs="Tahoma"/>
          <w:color w:val="auto"/>
        </w:rPr>
        <w:t xml:space="preserve"> F</w:t>
      </w:r>
      <w:r w:rsidR="00CB1B7A" w:rsidRPr="00F4291A">
        <w:rPr>
          <w:rFonts w:asciiTheme="minorHAnsi" w:hAnsiTheme="minorHAnsi" w:cs="Tahoma"/>
          <w:color w:val="auto"/>
        </w:rPr>
        <w:t xml:space="preserve">ond </w:t>
      </w:r>
      <w:r w:rsidRPr="00F4291A">
        <w:rPr>
          <w:rFonts w:asciiTheme="minorHAnsi" w:hAnsiTheme="minorHAnsi" w:cs="Tahoma"/>
          <w:color w:val="auto"/>
        </w:rPr>
        <w:t>s</w:t>
      </w:r>
      <w:r w:rsidR="00CB1B7A" w:rsidRPr="00F4291A">
        <w:rPr>
          <w:rFonts w:asciiTheme="minorHAnsi" w:hAnsiTheme="minorHAnsi" w:cs="Tahoma"/>
          <w:color w:val="auto"/>
        </w:rPr>
        <w:t>hledal, že v tomto konkrétním případě nelze osobní údaje poskytno</w:t>
      </w:r>
      <w:r w:rsidR="00777EF5" w:rsidRPr="00F4291A">
        <w:rPr>
          <w:rFonts w:asciiTheme="minorHAnsi" w:hAnsiTheme="minorHAnsi" w:cs="Tahoma"/>
          <w:color w:val="auto"/>
        </w:rPr>
        <w:t>u</w:t>
      </w:r>
      <w:r w:rsidR="00CB1B7A" w:rsidRPr="00F4291A">
        <w:rPr>
          <w:rFonts w:asciiTheme="minorHAnsi" w:hAnsiTheme="minorHAnsi" w:cs="Tahoma"/>
          <w:color w:val="auto"/>
        </w:rPr>
        <w:t xml:space="preserve">t. </w:t>
      </w:r>
    </w:p>
    <w:p w:rsidR="000F093B" w:rsidRPr="00F4291A" w:rsidRDefault="000F093B" w:rsidP="00647759">
      <w:pPr>
        <w:pStyle w:val="Default"/>
        <w:spacing w:line="276" w:lineRule="auto"/>
        <w:jc w:val="both"/>
        <w:rPr>
          <w:rFonts w:asciiTheme="minorHAnsi" w:hAnsiTheme="minorHAnsi" w:cs="Tahoma"/>
          <w:color w:val="auto"/>
        </w:rPr>
      </w:pPr>
      <w:r w:rsidRPr="00F4291A">
        <w:rPr>
          <w:rFonts w:asciiTheme="minorHAnsi" w:hAnsiTheme="minorHAnsi" w:cs="Tahoma"/>
          <w:color w:val="auto"/>
        </w:rPr>
        <w:t xml:space="preserve">V rozsahu žádosti </w:t>
      </w:r>
      <w:r w:rsidR="00552A37" w:rsidRPr="00F4291A">
        <w:rPr>
          <w:rFonts w:asciiTheme="minorHAnsi" w:hAnsiTheme="minorHAnsi" w:cs="Tahoma"/>
          <w:color w:val="auto"/>
        </w:rPr>
        <w:t>týkající</w:t>
      </w:r>
      <w:r w:rsidRPr="00F4291A">
        <w:rPr>
          <w:rFonts w:asciiTheme="minorHAnsi" w:hAnsiTheme="minorHAnsi" w:cs="Tahoma"/>
          <w:color w:val="auto"/>
        </w:rPr>
        <w:t xml:space="preserve"> se předsedy dozorčí rady Fondu Fond žádosti vyhověl a </w:t>
      </w:r>
      <w:r w:rsidR="00F4291A" w:rsidRPr="00F4291A">
        <w:rPr>
          <w:rFonts w:asciiTheme="minorHAnsi" w:hAnsiTheme="minorHAnsi" w:cs="Tahoma"/>
          <w:color w:val="auto"/>
        </w:rPr>
        <w:t>požadované informace poskytl.</w:t>
      </w:r>
    </w:p>
    <w:p w:rsidR="0099750C" w:rsidRPr="00F4291A" w:rsidRDefault="0099750C" w:rsidP="00647759">
      <w:pPr>
        <w:pStyle w:val="Default"/>
        <w:spacing w:line="276" w:lineRule="auto"/>
        <w:jc w:val="both"/>
        <w:rPr>
          <w:rFonts w:asciiTheme="minorHAnsi" w:hAnsiTheme="minorHAnsi" w:cs="Tahoma"/>
          <w:color w:val="auto"/>
        </w:rPr>
      </w:pPr>
    </w:p>
    <w:sectPr w:rsidR="0099750C" w:rsidRPr="00F4291A" w:rsidSect="00552FAC"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FC7" w:rsidRDefault="00A26FC7" w:rsidP="00F00E7A">
      <w:r>
        <w:separator/>
      </w:r>
    </w:p>
  </w:endnote>
  <w:endnote w:type="continuationSeparator" w:id="0">
    <w:p w:rsidR="00A26FC7" w:rsidRDefault="00A26FC7" w:rsidP="00F0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EC7" w:rsidRDefault="00C10EC7" w:rsidP="005C411B">
    <w:pPr>
      <w:jc w:val="center"/>
    </w:pPr>
  </w:p>
  <w:p w:rsidR="00D85D0D" w:rsidRPr="00DE2453" w:rsidRDefault="00D85D0D" w:rsidP="00D85D0D">
    <w:pPr>
      <w:jc w:val="center"/>
      <w:rPr>
        <w:rFonts w:asciiTheme="minorHAnsi" w:hAnsiTheme="minorHAnsi"/>
        <w:sz w:val="22"/>
        <w:szCs w:val="22"/>
      </w:rPr>
    </w:pPr>
    <w:r w:rsidRPr="00DE2453">
      <w:rPr>
        <w:rFonts w:asciiTheme="minorHAnsi" w:hAnsiTheme="minorHAnsi"/>
        <w:sz w:val="22"/>
        <w:szCs w:val="22"/>
      </w:rPr>
      <w:t xml:space="preserve">Státní fond rozvoje bydlení | </w:t>
    </w:r>
    <w:r w:rsidR="00C64D6C">
      <w:rPr>
        <w:rFonts w:asciiTheme="minorHAnsi" w:hAnsiTheme="minorHAnsi"/>
        <w:sz w:val="22"/>
        <w:szCs w:val="22"/>
      </w:rPr>
      <w:t>Vinohradsk</w:t>
    </w:r>
    <w:r w:rsidRPr="00DE2453">
      <w:rPr>
        <w:rFonts w:asciiTheme="minorHAnsi" w:hAnsiTheme="minorHAnsi"/>
        <w:sz w:val="22"/>
        <w:szCs w:val="22"/>
      </w:rPr>
      <w:t>á 1</w:t>
    </w:r>
    <w:r>
      <w:rPr>
        <w:rFonts w:asciiTheme="minorHAnsi" w:hAnsiTheme="minorHAnsi"/>
        <w:sz w:val="22"/>
        <w:szCs w:val="22"/>
      </w:rPr>
      <w:t>896</w:t>
    </w:r>
    <w:r w:rsidRPr="00DE2453">
      <w:rPr>
        <w:rFonts w:asciiTheme="minorHAnsi" w:hAnsiTheme="minorHAnsi"/>
        <w:sz w:val="22"/>
        <w:szCs w:val="22"/>
      </w:rPr>
      <w:t>/</w:t>
    </w:r>
    <w:r>
      <w:rPr>
        <w:rFonts w:asciiTheme="minorHAnsi" w:hAnsiTheme="minorHAnsi"/>
        <w:sz w:val="22"/>
        <w:szCs w:val="22"/>
      </w:rPr>
      <w:t>46</w:t>
    </w:r>
    <w:r w:rsidRPr="00DE2453">
      <w:rPr>
        <w:rFonts w:asciiTheme="minorHAnsi" w:hAnsiTheme="minorHAnsi"/>
        <w:sz w:val="22"/>
        <w:szCs w:val="22"/>
      </w:rPr>
      <w:t>, 1</w:t>
    </w:r>
    <w:r>
      <w:rPr>
        <w:rFonts w:asciiTheme="minorHAnsi" w:hAnsiTheme="minorHAnsi"/>
        <w:sz w:val="22"/>
        <w:szCs w:val="22"/>
      </w:rPr>
      <w:t>2</w:t>
    </w:r>
    <w:r w:rsidRPr="00DE2453">
      <w:rPr>
        <w:rFonts w:asciiTheme="minorHAnsi" w:hAnsiTheme="minorHAnsi"/>
        <w:sz w:val="22"/>
        <w:szCs w:val="22"/>
      </w:rPr>
      <w:t xml:space="preserve">0 00 Praha </w:t>
    </w:r>
    <w:r>
      <w:rPr>
        <w:rFonts w:asciiTheme="minorHAnsi" w:hAnsiTheme="minorHAnsi"/>
        <w:sz w:val="22"/>
        <w:szCs w:val="22"/>
      </w:rPr>
      <w:t>2</w:t>
    </w:r>
    <w:r w:rsidRPr="00DE2453">
      <w:rPr>
        <w:rFonts w:asciiTheme="minorHAnsi" w:hAnsiTheme="minorHAnsi"/>
        <w:sz w:val="22"/>
        <w:szCs w:val="22"/>
      </w:rPr>
      <w:t xml:space="preserve"> | IČ: 708 56 788</w:t>
    </w:r>
  </w:p>
  <w:p w:rsidR="00D85D0D" w:rsidRPr="00DE2453" w:rsidRDefault="00D85D0D" w:rsidP="00D85D0D">
    <w:pPr>
      <w:pStyle w:val="Zpat"/>
      <w:jc w:val="center"/>
      <w:rPr>
        <w:rFonts w:asciiTheme="minorHAnsi" w:hAnsiTheme="minorHAnsi"/>
        <w:sz w:val="22"/>
        <w:szCs w:val="22"/>
      </w:rPr>
    </w:pPr>
    <w:r w:rsidRPr="00DE2453">
      <w:rPr>
        <w:rFonts w:asciiTheme="minorHAnsi" w:hAnsiTheme="minorHAnsi"/>
        <w:sz w:val="22"/>
        <w:szCs w:val="22"/>
      </w:rPr>
      <w:t xml:space="preserve">tel.: 234 712 611 | fax: 222 318 868 | e-mail: sekretariat@sfrb.cz | </w:t>
    </w:r>
    <w:hyperlink r:id="rId1" w:history="1">
      <w:r w:rsidRPr="00DE2453">
        <w:rPr>
          <w:rStyle w:val="Hypertextovodkaz"/>
          <w:rFonts w:asciiTheme="minorHAnsi" w:hAnsiTheme="minorHAnsi"/>
          <w:sz w:val="22"/>
          <w:szCs w:val="22"/>
        </w:rPr>
        <w:t>www.sfrb.cz</w:t>
      </w:r>
    </w:hyperlink>
  </w:p>
  <w:p w:rsidR="00AA294B" w:rsidRPr="00DE2453" w:rsidRDefault="00A26FC7" w:rsidP="00AA294B">
    <w:pPr>
      <w:pStyle w:val="Zpat"/>
      <w:jc w:val="center"/>
      <w:rPr>
        <w:rFonts w:asciiTheme="minorHAnsi" w:hAnsiTheme="minorHAnsi"/>
        <w:sz w:val="22"/>
        <w:szCs w:val="22"/>
      </w:rPr>
    </w:pPr>
    <w:sdt>
      <w:sdtPr>
        <w:rPr>
          <w:rFonts w:asciiTheme="minorHAnsi" w:hAnsiTheme="minorHAnsi"/>
          <w:color w:val="0000FF"/>
          <w:sz w:val="22"/>
          <w:szCs w:val="22"/>
          <w:u w:val="single"/>
        </w:rPr>
        <w:id w:val="1351475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inorHAnsi" w:hAnsiTheme="minorHAnsi"/>
              <w:color w:val="0000FF"/>
              <w:sz w:val="22"/>
              <w:szCs w:val="22"/>
              <w:u w:val="single"/>
            </w:rPr>
            <w:id w:val="13514758"/>
            <w:docPartObj>
              <w:docPartGallery w:val="Page Numbers (Top of Page)"/>
              <w:docPartUnique/>
            </w:docPartObj>
          </w:sdtPr>
          <w:sdtEndPr/>
          <w:sdtContent>
            <w:r w:rsidR="00AA294B" w:rsidRPr="00DE2453">
              <w:rPr>
                <w:rFonts w:asciiTheme="minorHAnsi" w:hAnsiTheme="minorHAnsi"/>
                <w:sz w:val="22"/>
                <w:szCs w:val="22"/>
              </w:rPr>
              <w:t xml:space="preserve">Stránka </w:t>
            </w:r>
            <w:r w:rsidR="00B80A47" w:rsidRPr="00DE2453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="00AA294B" w:rsidRPr="00DE2453">
              <w:rPr>
                <w:rFonts w:asciiTheme="minorHAnsi" w:hAnsiTheme="minorHAnsi"/>
                <w:sz w:val="22"/>
                <w:szCs w:val="22"/>
              </w:rPr>
              <w:instrText>PAGE</w:instrText>
            </w:r>
            <w:r w:rsidR="00B80A47" w:rsidRPr="00DE245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5D7552">
              <w:rPr>
                <w:rFonts w:asciiTheme="minorHAnsi" w:hAnsiTheme="minorHAnsi"/>
                <w:noProof/>
                <w:sz w:val="22"/>
                <w:szCs w:val="22"/>
              </w:rPr>
              <w:t>1</w:t>
            </w:r>
            <w:r w:rsidR="00B80A47" w:rsidRPr="00DE245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AA294B" w:rsidRPr="00DE2453">
              <w:rPr>
                <w:rFonts w:asciiTheme="minorHAnsi" w:hAnsiTheme="minorHAnsi"/>
                <w:sz w:val="22"/>
                <w:szCs w:val="22"/>
              </w:rPr>
              <w:t xml:space="preserve"> z </w:t>
            </w:r>
            <w:r w:rsidR="00B80A47" w:rsidRPr="00DE2453">
              <w:rPr>
                <w:rFonts w:asciiTheme="minorHAnsi" w:hAnsiTheme="minorHAnsi"/>
                <w:sz w:val="22"/>
                <w:szCs w:val="22"/>
              </w:rPr>
              <w:fldChar w:fldCharType="begin"/>
            </w:r>
            <w:r w:rsidR="00AA294B" w:rsidRPr="00DE2453">
              <w:rPr>
                <w:rFonts w:asciiTheme="minorHAnsi" w:hAnsiTheme="minorHAnsi"/>
                <w:sz w:val="22"/>
                <w:szCs w:val="22"/>
              </w:rPr>
              <w:instrText>NUMPAGES</w:instrText>
            </w:r>
            <w:r w:rsidR="00B80A47" w:rsidRPr="00DE2453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5D7552">
              <w:rPr>
                <w:rFonts w:asciiTheme="minorHAnsi" w:hAnsiTheme="minorHAnsi"/>
                <w:noProof/>
                <w:sz w:val="22"/>
                <w:szCs w:val="22"/>
              </w:rPr>
              <w:t>1</w:t>
            </w:r>
            <w:r w:rsidR="00B80A47" w:rsidRPr="00DE2453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sdtContent>
        </w:sdt>
      </w:sdtContent>
    </w:sdt>
  </w:p>
  <w:p w:rsidR="00AA294B" w:rsidRPr="006563B2" w:rsidRDefault="00AA294B" w:rsidP="00AA294B">
    <w:pPr>
      <w:pStyle w:val="Zpat"/>
      <w:rPr>
        <w:rFonts w:asciiTheme="minorHAnsi" w:hAnsiTheme="minorHAnsi"/>
        <w:sz w:val="22"/>
        <w:szCs w:val="22"/>
      </w:rPr>
    </w:pPr>
  </w:p>
  <w:p w:rsidR="00AA294B" w:rsidRDefault="00AA294B" w:rsidP="005C411B">
    <w:pPr>
      <w:jc w:val="center"/>
    </w:pPr>
  </w:p>
  <w:p w:rsidR="00C10EC7" w:rsidRDefault="00C10EC7" w:rsidP="00F00E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FC7" w:rsidRDefault="00A26FC7" w:rsidP="00F00E7A">
      <w:r>
        <w:separator/>
      </w:r>
    </w:p>
  </w:footnote>
  <w:footnote w:type="continuationSeparator" w:id="0">
    <w:p w:rsidR="00A26FC7" w:rsidRDefault="00A26FC7" w:rsidP="00F00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2670"/>
    <w:multiLevelType w:val="multilevel"/>
    <w:tmpl w:val="92DC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75024"/>
    <w:multiLevelType w:val="hybridMultilevel"/>
    <w:tmpl w:val="97CAC240"/>
    <w:lvl w:ilvl="0" w:tplc="040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" w15:restartNumberingAfterBreak="0">
    <w:nsid w:val="1A6C4E9E"/>
    <w:multiLevelType w:val="hybridMultilevel"/>
    <w:tmpl w:val="92DC94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2383C"/>
    <w:multiLevelType w:val="hybridMultilevel"/>
    <w:tmpl w:val="4A84211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C6"/>
    <w:rsid w:val="0001088B"/>
    <w:rsid w:val="0001275C"/>
    <w:rsid w:val="000147FE"/>
    <w:rsid w:val="00016622"/>
    <w:rsid w:val="00017620"/>
    <w:rsid w:val="00022480"/>
    <w:rsid w:val="000229B6"/>
    <w:rsid w:val="0003698E"/>
    <w:rsid w:val="00045E72"/>
    <w:rsid w:val="0004699B"/>
    <w:rsid w:val="00047F27"/>
    <w:rsid w:val="000541AF"/>
    <w:rsid w:val="00055CF1"/>
    <w:rsid w:val="00060094"/>
    <w:rsid w:val="00066377"/>
    <w:rsid w:val="00083DB2"/>
    <w:rsid w:val="000941DA"/>
    <w:rsid w:val="0009538B"/>
    <w:rsid w:val="000A0CD0"/>
    <w:rsid w:val="000A3751"/>
    <w:rsid w:val="000B1C72"/>
    <w:rsid w:val="000B3703"/>
    <w:rsid w:val="000C3CEF"/>
    <w:rsid w:val="000D260C"/>
    <w:rsid w:val="000E0B05"/>
    <w:rsid w:val="000E52E0"/>
    <w:rsid w:val="000E538A"/>
    <w:rsid w:val="000E7254"/>
    <w:rsid w:val="000F093B"/>
    <w:rsid w:val="000F4505"/>
    <w:rsid w:val="000F5595"/>
    <w:rsid w:val="000F7CF3"/>
    <w:rsid w:val="00100606"/>
    <w:rsid w:val="00102BA6"/>
    <w:rsid w:val="0010747E"/>
    <w:rsid w:val="00107FA0"/>
    <w:rsid w:val="0011146E"/>
    <w:rsid w:val="0011341C"/>
    <w:rsid w:val="0012105C"/>
    <w:rsid w:val="001221C3"/>
    <w:rsid w:val="001227BD"/>
    <w:rsid w:val="0013516C"/>
    <w:rsid w:val="00145F86"/>
    <w:rsid w:val="001522B5"/>
    <w:rsid w:val="00156121"/>
    <w:rsid w:val="001657B3"/>
    <w:rsid w:val="001733BF"/>
    <w:rsid w:val="001741EE"/>
    <w:rsid w:val="0017785B"/>
    <w:rsid w:val="00177DCA"/>
    <w:rsid w:val="00181531"/>
    <w:rsid w:val="0018317C"/>
    <w:rsid w:val="001836B7"/>
    <w:rsid w:val="001843EE"/>
    <w:rsid w:val="00190BAF"/>
    <w:rsid w:val="00195D1D"/>
    <w:rsid w:val="0019711D"/>
    <w:rsid w:val="001A6712"/>
    <w:rsid w:val="001B296E"/>
    <w:rsid w:val="001B6CCA"/>
    <w:rsid w:val="001B74B9"/>
    <w:rsid w:val="001C38A3"/>
    <w:rsid w:val="001C4C99"/>
    <w:rsid w:val="001C64A9"/>
    <w:rsid w:val="001C752F"/>
    <w:rsid w:val="001D27F1"/>
    <w:rsid w:val="001D46FB"/>
    <w:rsid w:val="001D50D7"/>
    <w:rsid w:val="001D5C68"/>
    <w:rsid w:val="001E3C06"/>
    <w:rsid w:val="001E6E52"/>
    <w:rsid w:val="001F27C9"/>
    <w:rsid w:val="00200103"/>
    <w:rsid w:val="00205C43"/>
    <w:rsid w:val="00227E9F"/>
    <w:rsid w:val="002408D0"/>
    <w:rsid w:val="00252EA5"/>
    <w:rsid w:val="00254C27"/>
    <w:rsid w:val="00260FAB"/>
    <w:rsid w:val="00272062"/>
    <w:rsid w:val="00284AD4"/>
    <w:rsid w:val="00297E33"/>
    <w:rsid w:val="002A2667"/>
    <w:rsid w:val="002A317B"/>
    <w:rsid w:val="002A31E9"/>
    <w:rsid w:val="002A3C57"/>
    <w:rsid w:val="002A3CFB"/>
    <w:rsid w:val="002E4DA9"/>
    <w:rsid w:val="002E5B1F"/>
    <w:rsid w:val="002E6075"/>
    <w:rsid w:val="002E7DD1"/>
    <w:rsid w:val="002F074A"/>
    <w:rsid w:val="00301335"/>
    <w:rsid w:val="00322926"/>
    <w:rsid w:val="00322937"/>
    <w:rsid w:val="0032610C"/>
    <w:rsid w:val="00327F87"/>
    <w:rsid w:val="003328F6"/>
    <w:rsid w:val="0033392B"/>
    <w:rsid w:val="003400E7"/>
    <w:rsid w:val="00347E12"/>
    <w:rsid w:val="003508C6"/>
    <w:rsid w:val="0036114A"/>
    <w:rsid w:val="00365194"/>
    <w:rsid w:val="00365F4A"/>
    <w:rsid w:val="0037383A"/>
    <w:rsid w:val="00376354"/>
    <w:rsid w:val="00382E92"/>
    <w:rsid w:val="0038415D"/>
    <w:rsid w:val="00387970"/>
    <w:rsid w:val="003B4C27"/>
    <w:rsid w:val="003C7267"/>
    <w:rsid w:val="003E0C64"/>
    <w:rsid w:val="003E702F"/>
    <w:rsid w:val="00400D65"/>
    <w:rsid w:val="00405BE7"/>
    <w:rsid w:val="004064E4"/>
    <w:rsid w:val="00406C5A"/>
    <w:rsid w:val="00424D80"/>
    <w:rsid w:val="004361C6"/>
    <w:rsid w:val="00445493"/>
    <w:rsid w:val="00451F3C"/>
    <w:rsid w:val="004576AA"/>
    <w:rsid w:val="00464F26"/>
    <w:rsid w:val="00473EFD"/>
    <w:rsid w:val="004752FF"/>
    <w:rsid w:val="004776DC"/>
    <w:rsid w:val="004821A6"/>
    <w:rsid w:val="00484CB3"/>
    <w:rsid w:val="00490E00"/>
    <w:rsid w:val="004A4FED"/>
    <w:rsid w:val="004B7EB1"/>
    <w:rsid w:val="004C2B91"/>
    <w:rsid w:val="004C633B"/>
    <w:rsid w:val="004C6C40"/>
    <w:rsid w:val="004D03D4"/>
    <w:rsid w:val="004D1519"/>
    <w:rsid w:val="004D2983"/>
    <w:rsid w:val="004D35E7"/>
    <w:rsid w:val="004D6807"/>
    <w:rsid w:val="004E2A00"/>
    <w:rsid w:val="004E4EE4"/>
    <w:rsid w:val="004F00B4"/>
    <w:rsid w:val="004F3780"/>
    <w:rsid w:val="00503FC3"/>
    <w:rsid w:val="00521481"/>
    <w:rsid w:val="00531B42"/>
    <w:rsid w:val="005327B8"/>
    <w:rsid w:val="00541B52"/>
    <w:rsid w:val="005446D9"/>
    <w:rsid w:val="0055202D"/>
    <w:rsid w:val="00552A37"/>
    <w:rsid w:val="00552FAC"/>
    <w:rsid w:val="00580AFC"/>
    <w:rsid w:val="005901C6"/>
    <w:rsid w:val="005A3825"/>
    <w:rsid w:val="005A3F77"/>
    <w:rsid w:val="005B229D"/>
    <w:rsid w:val="005B6478"/>
    <w:rsid w:val="005C411B"/>
    <w:rsid w:val="005C709F"/>
    <w:rsid w:val="005C74ED"/>
    <w:rsid w:val="005D7552"/>
    <w:rsid w:val="005D77DE"/>
    <w:rsid w:val="005E7151"/>
    <w:rsid w:val="005F0A34"/>
    <w:rsid w:val="005F7956"/>
    <w:rsid w:val="00611915"/>
    <w:rsid w:val="00620107"/>
    <w:rsid w:val="006254C5"/>
    <w:rsid w:val="006272B9"/>
    <w:rsid w:val="00634F47"/>
    <w:rsid w:val="00647759"/>
    <w:rsid w:val="00653769"/>
    <w:rsid w:val="00656E1F"/>
    <w:rsid w:val="00661A4B"/>
    <w:rsid w:val="00663FAA"/>
    <w:rsid w:val="00665E6F"/>
    <w:rsid w:val="00670D32"/>
    <w:rsid w:val="00675542"/>
    <w:rsid w:val="00677051"/>
    <w:rsid w:val="00681DA7"/>
    <w:rsid w:val="006A7708"/>
    <w:rsid w:val="006B2F38"/>
    <w:rsid w:val="006B3071"/>
    <w:rsid w:val="006B345A"/>
    <w:rsid w:val="006B6478"/>
    <w:rsid w:val="006E2CD9"/>
    <w:rsid w:val="006E4577"/>
    <w:rsid w:val="006F3A12"/>
    <w:rsid w:val="006F3FF3"/>
    <w:rsid w:val="00700A44"/>
    <w:rsid w:val="0070699F"/>
    <w:rsid w:val="00744DBE"/>
    <w:rsid w:val="00747442"/>
    <w:rsid w:val="0076277B"/>
    <w:rsid w:val="007642F5"/>
    <w:rsid w:val="00765818"/>
    <w:rsid w:val="007679ED"/>
    <w:rsid w:val="007701F2"/>
    <w:rsid w:val="00777EF5"/>
    <w:rsid w:val="0078148E"/>
    <w:rsid w:val="00784A1B"/>
    <w:rsid w:val="00794E34"/>
    <w:rsid w:val="007A45C9"/>
    <w:rsid w:val="007A6009"/>
    <w:rsid w:val="007C6BD7"/>
    <w:rsid w:val="007C7D21"/>
    <w:rsid w:val="007D16D8"/>
    <w:rsid w:val="007E6F2E"/>
    <w:rsid w:val="007F184D"/>
    <w:rsid w:val="007F493B"/>
    <w:rsid w:val="00802A6C"/>
    <w:rsid w:val="00804326"/>
    <w:rsid w:val="008149CC"/>
    <w:rsid w:val="008210DD"/>
    <w:rsid w:val="00824CE8"/>
    <w:rsid w:val="00830B09"/>
    <w:rsid w:val="00831BE9"/>
    <w:rsid w:val="00840187"/>
    <w:rsid w:val="00841536"/>
    <w:rsid w:val="00845E09"/>
    <w:rsid w:val="0085392C"/>
    <w:rsid w:val="00855267"/>
    <w:rsid w:val="00866687"/>
    <w:rsid w:val="008825A6"/>
    <w:rsid w:val="0089627B"/>
    <w:rsid w:val="008A130E"/>
    <w:rsid w:val="008C03BF"/>
    <w:rsid w:val="008C10FA"/>
    <w:rsid w:val="008C3C2D"/>
    <w:rsid w:val="008D2486"/>
    <w:rsid w:val="008D6EC7"/>
    <w:rsid w:val="008E55C6"/>
    <w:rsid w:val="008F2F89"/>
    <w:rsid w:val="008F7104"/>
    <w:rsid w:val="00900D3B"/>
    <w:rsid w:val="0090243C"/>
    <w:rsid w:val="009056B2"/>
    <w:rsid w:val="0091307D"/>
    <w:rsid w:val="00913990"/>
    <w:rsid w:val="00913A33"/>
    <w:rsid w:val="00915FB6"/>
    <w:rsid w:val="00916A90"/>
    <w:rsid w:val="00922EE1"/>
    <w:rsid w:val="0094773F"/>
    <w:rsid w:val="00956F74"/>
    <w:rsid w:val="00962383"/>
    <w:rsid w:val="00983203"/>
    <w:rsid w:val="00983D69"/>
    <w:rsid w:val="009875B7"/>
    <w:rsid w:val="0098780B"/>
    <w:rsid w:val="00990064"/>
    <w:rsid w:val="009903C5"/>
    <w:rsid w:val="00996DD0"/>
    <w:rsid w:val="00997335"/>
    <w:rsid w:val="0099750C"/>
    <w:rsid w:val="009A1737"/>
    <w:rsid w:val="009B69C3"/>
    <w:rsid w:val="009D0D47"/>
    <w:rsid w:val="009D4880"/>
    <w:rsid w:val="009E123F"/>
    <w:rsid w:val="009E4820"/>
    <w:rsid w:val="009E5CA2"/>
    <w:rsid w:val="00A05803"/>
    <w:rsid w:val="00A078D7"/>
    <w:rsid w:val="00A12C4E"/>
    <w:rsid w:val="00A26FC7"/>
    <w:rsid w:val="00A27D2A"/>
    <w:rsid w:val="00A33551"/>
    <w:rsid w:val="00A419CD"/>
    <w:rsid w:val="00A50A8D"/>
    <w:rsid w:val="00A600E6"/>
    <w:rsid w:val="00A71C40"/>
    <w:rsid w:val="00A730BE"/>
    <w:rsid w:val="00A7539B"/>
    <w:rsid w:val="00A8799C"/>
    <w:rsid w:val="00AA294B"/>
    <w:rsid w:val="00AC2E8A"/>
    <w:rsid w:val="00AC528D"/>
    <w:rsid w:val="00AD058D"/>
    <w:rsid w:val="00AD1529"/>
    <w:rsid w:val="00AE4E87"/>
    <w:rsid w:val="00AF25D1"/>
    <w:rsid w:val="00AF5050"/>
    <w:rsid w:val="00AF672D"/>
    <w:rsid w:val="00B003FA"/>
    <w:rsid w:val="00B065A5"/>
    <w:rsid w:val="00B152DD"/>
    <w:rsid w:val="00B25D12"/>
    <w:rsid w:val="00B262D3"/>
    <w:rsid w:val="00B30432"/>
    <w:rsid w:val="00B33E38"/>
    <w:rsid w:val="00B40D12"/>
    <w:rsid w:val="00B45BE9"/>
    <w:rsid w:val="00B5511F"/>
    <w:rsid w:val="00B64D93"/>
    <w:rsid w:val="00B71CC7"/>
    <w:rsid w:val="00B8060D"/>
    <w:rsid w:val="00B80A47"/>
    <w:rsid w:val="00B869E2"/>
    <w:rsid w:val="00BA168A"/>
    <w:rsid w:val="00BB46AD"/>
    <w:rsid w:val="00BB4F3B"/>
    <w:rsid w:val="00BC104B"/>
    <w:rsid w:val="00BD14DE"/>
    <w:rsid w:val="00C10EC7"/>
    <w:rsid w:val="00C117AA"/>
    <w:rsid w:val="00C118D4"/>
    <w:rsid w:val="00C13265"/>
    <w:rsid w:val="00C2333E"/>
    <w:rsid w:val="00C242E9"/>
    <w:rsid w:val="00C2554E"/>
    <w:rsid w:val="00C36C88"/>
    <w:rsid w:val="00C3715D"/>
    <w:rsid w:val="00C3784A"/>
    <w:rsid w:val="00C552BB"/>
    <w:rsid w:val="00C557EF"/>
    <w:rsid w:val="00C64D6C"/>
    <w:rsid w:val="00C6662E"/>
    <w:rsid w:val="00C7033C"/>
    <w:rsid w:val="00C70937"/>
    <w:rsid w:val="00C73016"/>
    <w:rsid w:val="00C744CB"/>
    <w:rsid w:val="00C85B06"/>
    <w:rsid w:val="00C96F9F"/>
    <w:rsid w:val="00C9704F"/>
    <w:rsid w:val="00CA2B10"/>
    <w:rsid w:val="00CA4E8C"/>
    <w:rsid w:val="00CB1B7A"/>
    <w:rsid w:val="00CB51DC"/>
    <w:rsid w:val="00CC2ACB"/>
    <w:rsid w:val="00CC3E7D"/>
    <w:rsid w:val="00CC5E14"/>
    <w:rsid w:val="00CC65A8"/>
    <w:rsid w:val="00CC75A3"/>
    <w:rsid w:val="00CD194C"/>
    <w:rsid w:val="00CD2902"/>
    <w:rsid w:val="00CE42C1"/>
    <w:rsid w:val="00CE4C25"/>
    <w:rsid w:val="00CF259D"/>
    <w:rsid w:val="00CF7F24"/>
    <w:rsid w:val="00D05C6C"/>
    <w:rsid w:val="00D110EF"/>
    <w:rsid w:val="00D12BBA"/>
    <w:rsid w:val="00D14F94"/>
    <w:rsid w:val="00D16491"/>
    <w:rsid w:val="00D2362D"/>
    <w:rsid w:val="00D26BA1"/>
    <w:rsid w:val="00D538AB"/>
    <w:rsid w:val="00D81B83"/>
    <w:rsid w:val="00D85D0D"/>
    <w:rsid w:val="00D85F47"/>
    <w:rsid w:val="00D96CE9"/>
    <w:rsid w:val="00DA0632"/>
    <w:rsid w:val="00DA4277"/>
    <w:rsid w:val="00DA6902"/>
    <w:rsid w:val="00DA7C5B"/>
    <w:rsid w:val="00DB0120"/>
    <w:rsid w:val="00DB1893"/>
    <w:rsid w:val="00DB3DC9"/>
    <w:rsid w:val="00DC08F1"/>
    <w:rsid w:val="00DE093A"/>
    <w:rsid w:val="00DE6AA8"/>
    <w:rsid w:val="00DF0B2A"/>
    <w:rsid w:val="00E10760"/>
    <w:rsid w:val="00E13E52"/>
    <w:rsid w:val="00E2600E"/>
    <w:rsid w:val="00E3717A"/>
    <w:rsid w:val="00E4702C"/>
    <w:rsid w:val="00E51CC2"/>
    <w:rsid w:val="00E60066"/>
    <w:rsid w:val="00E632B6"/>
    <w:rsid w:val="00E72346"/>
    <w:rsid w:val="00E73ED5"/>
    <w:rsid w:val="00E80684"/>
    <w:rsid w:val="00E821F5"/>
    <w:rsid w:val="00E86AD6"/>
    <w:rsid w:val="00E93557"/>
    <w:rsid w:val="00E94832"/>
    <w:rsid w:val="00EA2305"/>
    <w:rsid w:val="00EB06AB"/>
    <w:rsid w:val="00EC0FCB"/>
    <w:rsid w:val="00EC7293"/>
    <w:rsid w:val="00ED2381"/>
    <w:rsid w:val="00EE2974"/>
    <w:rsid w:val="00EF3A7D"/>
    <w:rsid w:val="00EF424B"/>
    <w:rsid w:val="00F00E7A"/>
    <w:rsid w:val="00F0341F"/>
    <w:rsid w:val="00F26F5B"/>
    <w:rsid w:val="00F33F2D"/>
    <w:rsid w:val="00F36680"/>
    <w:rsid w:val="00F424B6"/>
    <w:rsid w:val="00F4291A"/>
    <w:rsid w:val="00F840F4"/>
    <w:rsid w:val="00F8684F"/>
    <w:rsid w:val="00F86E7A"/>
    <w:rsid w:val="00FA1F91"/>
    <w:rsid w:val="00FA6E7A"/>
    <w:rsid w:val="00FC4E51"/>
    <w:rsid w:val="00FC6B8E"/>
    <w:rsid w:val="00FD0063"/>
    <w:rsid w:val="00FD006C"/>
    <w:rsid w:val="00FE116A"/>
    <w:rsid w:val="00FE1411"/>
    <w:rsid w:val="00FE6D5A"/>
    <w:rsid w:val="00FE6DC6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100A9A-84EC-4B06-B5D7-36C9365A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00E7A"/>
    <w:pPr>
      <w:jc w:val="both"/>
    </w:pPr>
    <w:rPr>
      <w:rFonts w:ascii="Tahoma" w:hAnsi="Tahoma" w:cs="Tahoma"/>
      <w:color w:val="00004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41B52"/>
    <w:rPr>
      <w:color w:val="0000FF"/>
      <w:u w:val="single"/>
    </w:rPr>
  </w:style>
  <w:style w:type="paragraph" w:styleId="Textbubliny">
    <w:name w:val="Balloon Text"/>
    <w:basedOn w:val="Normln"/>
    <w:semiHidden/>
    <w:rsid w:val="00DA4277"/>
    <w:rPr>
      <w:sz w:val="16"/>
      <w:szCs w:val="16"/>
    </w:rPr>
  </w:style>
  <w:style w:type="paragraph" w:styleId="Zhlav">
    <w:name w:val="header"/>
    <w:basedOn w:val="Normln"/>
    <w:rsid w:val="0027206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2062"/>
    <w:pPr>
      <w:tabs>
        <w:tab w:val="center" w:pos="4536"/>
        <w:tab w:val="right" w:pos="9072"/>
      </w:tabs>
    </w:pPr>
  </w:style>
  <w:style w:type="paragraph" w:customStyle="1" w:styleId="adresa">
    <w:name w:val="adresa"/>
    <w:basedOn w:val="Normln"/>
    <w:link w:val="adresaChar"/>
    <w:qFormat/>
    <w:rsid w:val="00F00E7A"/>
    <w:rPr>
      <w:b/>
    </w:rPr>
  </w:style>
  <w:style w:type="paragraph" w:customStyle="1" w:styleId="hlavikanae">
    <w:name w:val="hlavička naše"/>
    <w:basedOn w:val="Normln"/>
    <w:link w:val="hlavikanaeChar"/>
    <w:qFormat/>
    <w:rsid w:val="00F00E7A"/>
    <w:pPr>
      <w:jc w:val="right"/>
    </w:pPr>
  </w:style>
  <w:style w:type="character" w:customStyle="1" w:styleId="adresaChar">
    <w:name w:val="adresa Char"/>
    <w:basedOn w:val="Standardnpsmoodstavce"/>
    <w:link w:val="adresa"/>
    <w:rsid w:val="00F00E7A"/>
    <w:rPr>
      <w:rFonts w:ascii="Tahoma" w:hAnsi="Tahoma" w:cs="Tahoma"/>
      <w:b/>
      <w:color w:val="000043"/>
    </w:rPr>
  </w:style>
  <w:style w:type="paragraph" w:customStyle="1" w:styleId="Vc">
    <w:name w:val="Věc"/>
    <w:basedOn w:val="Normln"/>
    <w:link w:val="VcChar"/>
    <w:rsid w:val="00F00E7A"/>
    <w:rPr>
      <w:b/>
    </w:rPr>
  </w:style>
  <w:style w:type="character" w:customStyle="1" w:styleId="hlavikanaeChar">
    <w:name w:val="hlavička naše Char"/>
    <w:basedOn w:val="Standardnpsmoodstavce"/>
    <w:link w:val="hlavikanae"/>
    <w:rsid w:val="00F00E7A"/>
    <w:rPr>
      <w:rFonts w:ascii="Tahoma" w:hAnsi="Tahoma" w:cs="Tahoma"/>
      <w:color w:val="000043"/>
    </w:rPr>
  </w:style>
  <w:style w:type="paragraph" w:customStyle="1" w:styleId="vc0">
    <w:name w:val="věc"/>
    <w:basedOn w:val="Normln"/>
    <w:link w:val="vcChar0"/>
    <w:qFormat/>
    <w:rsid w:val="00F00E7A"/>
    <w:rPr>
      <w:bCs/>
      <w:color w:val="000000"/>
    </w:rPr>
  </w:style>
  <w:style w:type="character" w:customStyle="1" w:styleId="VcChar">
    <w:name w:val="Věc Char"/>
    <w:basedOn w:val="Standardnpsmoodstavce"/>
    <w:link w:val="Vc"/>
    <w:rsid w:val="00F00E7A"/>
    <w:rPr>
      <w:rFonts w:ascii="Tahoma" w:hAnsi="Tahoma" w:cs="Tahoma"/>
      <w:b/>
      <w:color w:val="000043"/>
    </w:rPr>
  </w:style>
  <w:style w:type="character" w:customStyle="1" w:styleId="vcChar0">
    <w:name w:val="věc Char"/>
    <w:basedOn w:val="Standardnpsmoodstavce"/>
    <w:link w:val="vc0"/>
    <w:rsid w:val="00F00E7A"/>
    <w:rPr>
      <w:bCs/>
      <w:color w:val="000000"/>
    </w:rPr>
  </w:style>
  <w:style w:type="character" w:customStyle="1" w:styleId="ZpatChar">
    <w:name w:val="Zápatí Char"/>
    <w:basedOn w:val="Standardnpsmoodstavce"/>
    <w:link w:val="Zpat"/>
    <w:uiPriority w:val="99"/>
    <w:rsid w:val="00AA294B"/>
    <w:rPr>
      <w:rFonts w:ascii="Tahoma" w:hAnsi="Tahoma" w:cs="Tahoma"/>
      <w:color w:val="000043"/>
    </w:rPr>
  </w:style>
  <w:style w:type="paragraph" w:styleId="Odstavecseseznamem">
    <w:name w:val="List Paragraph"/>
    <w:basedOn w:val="Normln"/>
    <w:uiPriority w:val="34"/>
    <w:qFormat/>
    <w:rsid w:val="00E821F5"/>
    <w:pPr>
      <w:ind w:left="720"/>
      <w:contextualSpacing/>
    </w:pPr>
  </w:style>
  <w:style w:type="paragraph" w:customStyle="1" w:styleId="Default">
    <w:name w:val="Default"/>
    <w:rsid w:val="006201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0B370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0B3703"/>
  </w:style>
  <w:style w:type="character" w:customStyle="1" w:styleId="TextkomenteChar">
    <w:name w:val="Text komentáře Char"/>
    <w:basedOn w:val="Standardnpsmoodstavce"/>
    <w:link w:val="Textkomente"/>
    <w:semiHidden/>
    <w:rsid w:val="000B3703"/>
    <w:rPr>
      <w:rFonts w:ascii="Tahoma" w:hAnsi="Tahoma" w:cs="Tahoma"/>
      <w:color w:val="000043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B37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0B3703"/>
    <w:rPr>
      <w:rFonts w:ascii="Tahoma" w:hAnsi="Tahoma" w:cs="Tahoma"/>
      <w:b/>
      <w:bCs/>
      <w:color w:val="00004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45">
          <w:marLeft w:val="22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6417">
              <w:marLeft w:val="0"/>
              <w:marRight w:val="0"/>
              <w:marTop w:val="0"/>
              <w:marBottom w:val="0"/>
              <w:divBdr>
                <w:top w:val="single" w:sz="12" w:space="0" w:color="666666"/>
                <w:left w:val="single" w:sz="12" w:space="0" w:color="666666"/>
                <w:bottom w:val="single" w:sz="12" w:space="0" w:color="666666"/>
                <w:right w:val="single" w:sz="12" w:space="0" w:color="666666"/>
              </w:divBdr>
              <w:divsChild>
                <w:div w:id="200195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4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05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5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r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62152-2588-4540-A835-902493E3F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Email – pozvánka na seminář při FA</vt:lpstr>
    </vt:vector>
  </TitlesOfParts>
  <Company>SFRB</Company>
  <LinksUpToDate>false</LinksUpToDate>
  <CharactersWithSpaces>1076</CharactersWithSpaces>
  <SharedDoc>false</SharedDoc>
  <HLinks>
    <vt:vector size="6" baseType="variant">
      <vt:variant>
        <vt:i4>8257591</vt:i4>
      </vt:variant>
      <vt:variant>
        <vt:i4>0</vt:i4>
      </vt:variant>
      <vt:variant>
        <vt:i4>0</vt:i4>
      </vt:variant>
      <vt:variant>
        <vt:i4>5</vt:i4>
      </vt:variant>
      <vt:variant>
        <vt:lpwstr>http://www.sfrb.cz/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– pozvánka na seminář při FA</dc:title>
  <dc:creator>Mgr. Iva Chorvátovičová</dc:creator>
  <cp:lastModifiedBy>Vieweghová Šárka</cp:lastModifiedBy>
  <cp:revision>2</cp:revision>
  <cp:lastPrinted>2018-04-24T11:32:00Z</cp:lastPrinted>
  <dcterms:created xsi:type="dcterms:W3CDTF">2020-05-18T14:09:00Z</dcterms:created>
  <dcterms:modified xsi:type="dcterms:W3CDTF">2020-05-18T14:09:00Z</dcterms:modified>
</cp:coreProperties>
</file>